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EEF" w:rsidRPr="00082E70" w:rsidRDefault="00771EEF" w:rsidP="00771EEF">
      <w:pPr>
        <w:shd w:val="clear" w:color="auto" w:fill="FFFFFF"/>
        <w:ind w:left="1593" w:hanging="1593"/>
        <w:jc w:val="center"/>
        <w:rPr>
          <w:spacing w:val="-6"/>
          <w:szCs w:val="22"/>
          <w:lang w:val="cs-CZ"/>
        </w:rPr>
      </w:pPr>
      <w:r w:rsidRPr="00082E70">
        <w:rPr>
          <w:spacing w:val="-6"/>
          <w:szCs w:val="22"/>
          <w:lang w:val="cs-CZ"/>
        </w:rPr>
        <w:t>Seznam tematických okruhů</w:t>
      </w:r>
    </w:p>
    <w:p w:rsidR="00771EEF" w:rsidRPr="00082E70" w:rsidRDefault="00771EEF" w:rsidP="00771EEF">
      <w:pPr>
        <w:shd w:val="clear" w:color="auto" w:fill="FFFFFF"/>
        <w:ind w:left="1593" w:hanging="1593"/>
        <w:jc w:val="center"/>
        <w:rPr>
          <w:spacing w:val="-6"/>
          <w:szCs w:val="22"/>
          <w:lang w:val="cs-CZ"/>
        </w:rPr>
      </w:pPr>
      <w:r w:rsidRPr="00082E70">
        <w:rPr>
          <w:spacing w:val="-6"/>
          <w:szCs w:val="22"/>
          <w:lang w:val="cs-CZ"/>
        </w:rPr>
        <w:t xml:space="preserve">pro státní závěrečné zkoušky v akademickém roce </w:t>
      </w:r>
      <w:r w:rsidRPr="00082E70">
        <w:rPr>
          <w:rFonts w:cs="Arial"/>
          <w:szCs w:val="22"/>
          <w:lang w:val="cs-CZ"/>
        </w:rPr>
        <w:t>202</w:t>
      </w:r>
      <w:r w:rsidR="00A223F4">
        <w:rPr>
          <w:rFonts w:cs="Arial"/>
          <w:szCs w:val="22"/>
          <w:lang w:val="cs-CZ"/>
        </w:rPr>
        <w:t>2</w:t>
      </w:r>
      <w:r w:rsidRPr="00082E70">
        <w:rPr>
          <w:rFonts w:cs="Arial"/>
          <w:szCs w:val="22"/>
          <w:lang w:val="cs-CZ"/>
        </w:rPr>
        <w:t>/202</w:t>
      </w:r>
      <w:r w:rsidR="00A223F4">
        <w:rPr>
          <w:rFonts w:cs="Arial"/>
          <w:szCs w:val="22"/>
          <w:lang w:val="cs-CZ"/>
        </w:rPr>
        <w:t>3</w:t>
      </w:r>
    </w:p>
    <w:p w:rsidR="00771EEF" w:rsidRPr="00082E70" w:rsidRDefault="00771EEF" w:rsidP="00771EEF">
      <w:pPr>
        <w:jc w:val="center"/>
        <w:rPr>
          <w:b/>
          <w:szCs w:val="22"/>
          <w:lang w:val="cs-CZ"/>
        </w:rPr>
      </w:pPr>
      <w:r w:rsidRPr="00082E70">
        <w:rPr>
          <w:szCs w:val="22"/>
          <w:lang w:val="cs-CZ"/>
        </w:rPr>
        <w:t xml:space="preserve">pro </w:t>
      </w:r>
      <w:r w:rsidRPr="00082E70">
        <w:rPr>
          <w:b/>
          <w:szCs w:val="22"/>
          <w:lang w:val="cs-CZ"/>
        </w:rPr>
        <w:t>magisterský navazující studijní program</w:t>
      </w:r>
      <w:r w:rsidRPr="00082E70">
        <w:rPr>
          <w:szCs w:val="22"/>
          <w:lang w:val="cs-CZ"/>
        </w:rPr>
        <w:t xml:space="preserve"> </w:t>
      </w:r>
      <w:r w:rsidRPr="00152355">
        <w:rPr>
          <w:b/>
          <w:szCs w:val="22"/>
          <w:lang w:val="cs-CZ"/>
        </w:rPr>
        <w:t>N-STG</w:t>
      </w:r>
      <w:r>
        <w:rPr>
          <w:b/>
          <w:szCs w:val="22"/>
          <w:lang w:val="cs-CZ"/>
        </w:rPr>
        <w:t xml:space="preserve"> Strojírenská technologie</w:t>
      </w:r>
    </w:p>
    <w:p w:rsidR="00771EEF" w:rsidRPr="00082E70" w:rsidRDefault="00771EEF" w:rsidP="00771EEF">
      <w:pPr>
        <w:jc w:val="center"/>
        <w:rPr>
          <w:b/>
          <w:szCs w:val="22"/>
          <w:lang w:val="cs-CZ"/>
        </w:rPr>
      </w:pPr>
    </w:p>
    <w:p w:rsidR="00771EEF" w:rsidRPr="00082E70" w:rsidRDefault="00771EEF" w:rsidP="00771EEF">
      <w:pPr>
        <w:jc w:val="center"/>
        <w:rPr>
          <w:szCs w:val="22"/>
          <w:lang w:val="cs-CZ"/>
        </w:rPr>
      </w:pPr>
      <w:r>
        <w:rPr>
          <w:szCs w:val="22"/>
          <w:lang w:val="cs-CZ"/>
        </w:rPr>
        <w:t>specializace</w:t>
      </w:r>
      <w:r w:rsidRPr="00082E70">
        <w:rPr>
          <w:szCs w:val="22"/>
          <w:lang w:val="cs-CZ"/>
        </w:rPr>
        <w:t xml:space="preserve">: </w:t>
      </w:r>
      <w:r w:rsidRPr="00082E70">
        <w:rPr>
          <w:b/>
          <w:bCs/>
          <w:szCs w:val="22"/>
          <w:lang w:val="cs-CZ"/>
        </w:rPr>
        <w:t>STM Strojírenská technologie a průmyslový management</w:t>
      </w:r>
    </w:p>
    <w:p w:rsidR="002C660A" w:rsidRPr="002F61BF" w:rsidRDefault="002C660A" w:rsidP="002C660A">
      <w:pPr>
        <w:jc w:val="center"/>
        <w:rPr>
          <w:rFonts w:cs="Arial"/>
          <w:b/>
          <w:bCs/>
          <w:szCs w:val="22"/>
          <w:lang w:val="cs-CZ"/>
        </w:rPr>
      </w:pPr>
      <w:r w:rsidRPr="002F61BF">
        <w:rPr>
          <w:rFonts w:cs="Arial"/>
          <w:b/>
          <w:bCs/>
          <w:szCs w:val="22"/>
          <w:lang w:val="cs-CZ"/>
        </w:rPr>
        <w:t>Teorie obrábění</w:t>
      </w:r>
    </w:p>
    <w:p w:rsidR="00044287" w:rsidRPr="002F61BF" w:rsidRDefault="00044287">
      <w:pPr>
        <w:numPr>
          <w:ilvl w:val="0"/>
          <w:numId w:val="22"/>
        </w:numPr>
        <w:rPr>
          <w:rFonts w:cs="Arial"/>
          <w:szCs w:val="22"/>
          <w:lang w:val="cs-CZ"/>
        </w:rPr>
      </w:pPr>
      <w:r w:rsidRPr="002F61BF">
        <w:rPr>
          <w:rFonts w:cs="Arial"/>
          <w:szCs w:val="22"/>
          <w:lang w:val="cs-CZ"/>
        </w:rPr>
        <w:t>Deformační a lomové chování kovových materiálů při obrábění.</w:t>
      </w:r>
    </w:p>
    <w:p w:rsidR="00044287" w:rsidRPr="002F61BF" w:rsidRDefault="00044287">
      <w:pPr>
        <w:numPr>
          <w:ilvl w:val="0"/>
          <w:numId w:val="22"/>
        </w:numPr>
        <w:rPr>
          <w:rFonts w:cs="Arial"/>
          <w:szCs w:val="22"/>
          <w:lang w:val="cs-CZ"/>
        </w:rPr>
      </w:pPr>
      <w:r w:rsidRPr="002F61BF">
        <w:rPr>
          <w:rFonts w:cs="Arial"/>
          <w:szCs w:val="22"/>
          <w:lang w:val="cs-CZ"/>
        </w:rPr>
        <w:t>Mechanismus tvorby třísky, odvození úhlu střižné roviny při ortogonálním obrábění (podle Merchanta).</w:t>
      </w:r>
    </w:p>
    <w:p w:rsidR="00044287" w:rsidRPr="002F61BF" w:rsidRDefault="00044287">
      <w:pPr>
        <w:numPr>
          <w:ilvl w:val="0"/>
          <w:numId w:val="22"/>
        </w:numPr>
        <w:rPr>
          <w:rFonts w:cs="Arial"/>
          <w:szCs w:val="22"/>
          <w:lang w:val="cs-CZ"/>
        </w:rPr>
      </w:pPr>
      <w:r w:rsidRPr="002F61BF">
        <w:rPr>
          <w:rFonts w:cs="Arial"/>
          <w:szCs w:val="22"/>
          <w:lang w:val="cs-CZ"/>
        </w:rPr>
        <w:t>Silové namáhání nástroje při ortogonálním obrábění.</w:t>
      </w:r>
    </w:p>
    <w:p w:rsidR="00044287" w:rsidRPr="002F61BF" w:rsidRDefault="00044287">
      <w:pPr>
        <w:numPr>
          <w:ilvl w:val="0"/>
          <w:numId w:val="22"/>
        </w:numPr>
        <w:rPr>
          <w:rFonts w:cs="Arial"/>
          <w:szCs w:val="22"/>
          <w:lang w:val="cs-CZ"/>
        </w:rPr>
      </w:pPr>
      <w:r w:rsidRPr="002F61BF">
        <w:rPr>
          <w:rFonts w:cs="Arial"/>
          <w:szCs w:val="22"/>
          <w:lang w:val="cs-CZ"/>
        </w:rPr>
        <w:t>Třísky a jejich technologické charakteristiky - druhy, součinitel pěchování  třísky.</w:t>
      </w:r>
    </w:p>
    <w:p w:rsidR="00044287" w:rsidRPr="002F61BF" w:rsidRDefault="00044287">
      <w:pPr>
        <w:numPr>
          <w:ilvl w:val="0"/>
          <w:numId w:val="22"/>
        </w:numPr>
        <w:rPr>
          <w:rFonts w:cs="Arial"/>
          <w:szCs w:val="22"/>
          <w:lang w:val="cs-CZ"/>
        </w:rPr>
      </w:pPr>
      <w:r w:rsidRPr="002F61BF">
        <w:rPr>
          <w:rFonts w:cs="Arial"/>
          <w:szCs w:val="22"/>
          <w:lang w:val="cs-CZ"/>
        </w:rPr>
        <w:t>Diagramy utváření třísek, druhy třísek, objemový součinitel třísek.</w:t>
      </w:r>
    </w:p>
    <w:p w:rsidR="00044287" w:rsidRPr="002F61BF" w:rsidRDefault="00044287">
      <w:pPr>
        <w:numPr>
          <w:ilvl w:val="0"/>
          <w:numId w:val="22"/>
        </w:numPr>
        <w:rPr>
          <w:rFonts w:cs="Arial"/>
          <w:szCs w:val="22"/>
          <w:lang w:val="cs-CZ"/>
        </w:rPr>
      </w:pPr>
      <w:r w:rsidRPr="002F61BF">
        <w:rPr>
          <w:rFonts w:cs="Arial"/>
          <w:szCs w:val="22"/>
          <w:lang w:val="cs-CZ"/>
        </w:rPr>
        <w:t>Vznik nárůstku a jeho vliv na řezný proces.</w:t>
      </w:r>
    </w:p>
    <w:p w:rsidR="00044287" w:rsidRPr="002F61BF" w:rsidRDefault="00044287">
      <w:pPr>
        <w:numPr>
          <w:ilvl w:val="0"/>
          <w:numId w:val="22"/>
        </w:numPr>
        <w:rPr>
          <w:rFonts w:cs="Arial"/>
          <w:szCs w:val="22"/>
          <w:lang w:val="cs-CZ"/>
        </w:rPr>
      </w:pPr>
      <w:r w:rsidRPr="002F61BF">
        <w:rPr>
          <w:rFonts w:cs="Arial"/>
          <w:szCs w:val="22"/>
          <w:lang w:val="cs-CZ"/>
        </w:rPr>
        <w:t>Struktura obrobeného povrchu (drsnost, vlnitost</w:t>
      </w:r>
      <w:r w:rsidR="00AB2A17" w:rsidRPr="002F61BF">
        <w:rPr>
          <w:rFonts w:cs="Arial"/>
          <w:szCs w:val="22"/>
          <w:lang w:val="cs-CZ"/>
        </w:rPr>
        <w:t>, tvar</w:t>
      </w:r>
      <w:r w:rsidRPr="002F61BF">
        <w:rPr>
          <w:rFonts w:cs="Arial"/>
          <w:szCs w:val="22"/>
          <w:lang w:val="cs-CZ"/>
        </w:rPr>
        <w:t>), metody měření.</w:t>
      </w:r>
    </w:p>
    <w:p w:rsidR="00044287" w:rsidRPr="002F61BF" w:rsidRDefault="00044287">
      <w:pPr>
        <w:numPr>
          <w:ilvl w:val="0"/>
          <w:numId w:val="22"/>
        </w:numPr>
        <w:rPr>
          <w:rFonts w:cs="Arial"/>
          <w:szCs w:val="22"/>
          <w:lang w:val="cs-CZ"/>
        </w:rPr>
      </w:pPr>
      <w:r w:rsidRPr="002F61BF">
        <w:rPr>
          <w:rFonts w:cs="Arial"/>
          <w:szCs w:val="22"/>
          <w:lang w:val="cs-CZ"/>
        </w:rPr>
        <w:t>Mechanické vlastnosti povrchové vrstvy obrobené plochy - zpevnění, zbytková napjatost, integrita obrobeného povrchu.</w:t>
      </w:r>
    </w:p>
    <w:p w:rsidR="00044287" w:rsidRPr="002F61BF" w:rsidRDefault="00044287">
      <w:pPr>
        <w:numPr>
          <w:ilvl w:val="0"/>
          <w:numId w:val="22"/>
        </w:numPr>
        <w:rPr>
          <w:rFonts w:cs="Arial"/>
          <w:szCs w:val="22"/>
          <w:lang w:val="cs-CZ"/>
        </w:rPr>
      </w:pPr>
      <w:r w:rsidRPr="002F61BF">
        <w:rPr>
          <w:rFonts w:cs="Arial"/>
          <w:szCs w:val="22"/>
          <w:lang w:val="cs-CZ"/>
        </w:rPr>
        <w:t xml:space="preserve">Řezné síly </w:t>
      </w:r>
      <w:r w:rsidR="00DF7464">
        <w:rPr>
          <w:rFonts w:cs="Arial"/>
          <w:szCs w:val="22"/>
          <w:lang w:val="cs-CZ"/>
        </w:rPr>
        <w:t xml:space="preserve">a momenty </w:t>
      </w:r>
      <w:r w:rsidRPr="002F61BF">
        <w:rPr>
          <w:rFonts w:cs="Arial"/>
          <w:szCs w:val="22"/>
          <w:lang w:val="cs-CZ"/>
        </w:rPr>
        <w:t>při soustružení, definice, způsoby jejich výpočtu a měření.</w:t>
      </w:r>
    </w:p>
    <w:p w:rsidR="00044287" w:rsidRPr="002F61BF" w:rsidRDefault="00044287">
      <w:pPr>
        <w:numPr>
          <w:ilvl w:val="0"/>
          <w:numId w:val="22"/>
        </w:numPr>
        <w:rPr>
          <w:rFonts w:cs="Arial"/>
          <w:szCs w:val="22"/>
          <w:lang w:val="cs-CZ"/>
        </w:rPr>
      </w:pPr>
      <w:r w:rsidRPr="002F61BF">
        <w:rPr>
          <w:rFonts w:cs="Arial"/>
          <w:szCs w:val="22"/>
          <w:lang w:val="cs-CZ"/>
        </w:rPr>
        <w:t xml:space="preserve">Řezné síly </w:t>
      </w:r>
      <w:r w:rsidR="00DF7464">
        <w:rPr>
          <w:rFonts w:cs="Arial"/>
          <w:szCs w:val="22"/>
          <w:lang w:val="cs-CZ"/>
        </w:rPr>
        <w:t xml:space="preserve">a momenty </w:t>
      </w:r>
      <w:r w:rsidRPr="002F61BF">
        <w:rPr>
          <w:rFonts w:cs="Arial"/>
          <w:szCs w:val="22"/>
          <w:lang w:val="cs-CZ"/>
        </w:rPr>
        <w:t>při válcovém frézovaní frézou s přímými zuby.</w:t>
      </w:r>
    </w:p>
    <w:p w:rsidR="00044287" w:rsidRPr="002F61BF" w:rsidRDefault="00044287">
      <w:pPr>
        <w:numPr>
          <w:ilvl w:val="0"/>
          <w:numId w:val="22"/>
        </w:numPr>
        <w:rPr>
          <w:rFonts w:cs="Arial"/>
          <w:szCs w:val="22"/>
          <w:lang w:val="cs-CZ"/>
        </w:rPr>
      </w:pPr>
      <w:r w:rsidRPr="002F61BF">
        <w:rPr>
          <w:rFonts w:cs="Arial"/>
          <w:szCs w:val="22"/>
          <w:lang w:val="cs-CZ"/>
        </w:rPr>
        <w:t xml:space="preserve">Řezné síly </w:t>
      </w:r>
      <w:r w:rsidR="00DF7464">
        <w:rPr>
          <w:rFonts w:cs="Arial"/>
          <w:szCs w:val="22"/>
          <w:lang w:val="cs-CZ"/>
        </w:rPr>
        <w:t xml:space="preserve">a momenty </w:t>
      </w:r>
      <w:r w:rsidRPr="002F61BF">
        <w:rPr>
          <w:rFonts w:cs="Arial"/>
          <w:szCs w:val="22"/>
          <w:lang w:val="cs-CZ"/>
        </w:rPr>
        <w:t>při válcovém frézovaní válcovém frézou se zuby ve šroubovici.</w:t>
      </w:r>
    </w:p>
    <w:p w:rsidR="00044287" w:rsidRPr="002F61BF" w:rsidRDefault="00044287">
      <w:pPr>
        <w:numPr>
          <w:ilvl w:val="0"/>
          <w:numId w:val="22"/>
        </w:numPr>
        <w:rPr>
          <w:rFonts w:cs="Arial"/>
          <w:szCs w:val="22"/>
          <w:lang w:val="cs-CZ"/>
        </w:rPr>
      </w:pPr>
      <w:r w:rsidRPr="002F61BF">
        <w:rPr>
          <w:rFonts w:cs="Arial"/>
          <w:szCs w:val="22"/>
          <w:lang w:val="cs-CZ"/>
        </w:rPr>
        <w:t xml:space="preserve">Řezné síly </w:t>
      </w:r>
      <w:r w:rsidR="00DF7464">
        <w:rPr>
          <w:rFonts w:cs="Arial"/>
          <w:szCs w:val="22"/>
          <w:lang w:val="cs-CZ"/>
        </w:rPr>
        <w:t xml:space="preserve">a momenty </w:t>
      </w:r>
      <w:r w:rsidRPr="002F61BF">
        <w:rPr>
          <w:rFonts w:cs="Arial"/>
          <w:szCs w:val="22"/>
          <w:lang w:val="cs-CZ"/>
        </w:rPr>
        <w:t>při vrtání, namáhání vrtáků na vzpěr.</w:t>
      </w:r>
    </w:p>
    <w:p w:rsidR="00044287" w:rsidRPr="002F61BF" w:rsidRDefault="00044287">
      <w:pPr>
        <w:numPr>
          <w:ilvl w:val="0"/>
          <w:numId w:val="22"/>
        </w:numPr>
        <w:rPr>
          <w:rFonts w:cs="Arial"/>
          <w:szCs w:val="22"/>
          <w:lang w:val="cs-CZ"/>
        </w:rPr>
      </w:pPr>
      <w:r w:rsidRPr="002F61BF">
        <w:rPr>
          <w:rFonts w:cs="Arial"/>
          <w:szCs w:val="22"/>
          <w:lang w:val="cs-CZ"/>
        </w:rPr>
        <w:t xml:space="preserve">Řezné síly </w:t>
      </w:r>
      <w:r w:rsidR="00DF7464">
        <w:rPr>
          <w:rFonts w:cs="Arial"/>
          <w:szCs w:val="22"/>
          <w:lang w:val="cs-CZ"/>
        </w:rPr>
        <w:t xml:space="preserve">a momenty </w:t>
      </w:r>
      <w:r w:rsidRPr="002F61BF">
        <w:rPr>
          <w:rFonts w:cs="Arial"/>
          <w:szCs w:val="22"/>
          <w:lang w:val="cs-CZ"/>
        </w:rPr>
        <w:t>při řezání závitů.</w:t>
      </w:r>
    </w:p>
    <w:p w:rsidR="00044287" w:rsidRPr="002F61BF" w:rsidRDefault="00044287">
      <w:pPr>
        <w:numPr>
          <w:ilvl w:val="0"/>
          <w:numId w:val="22"/>
        </w:numPr>
        <w:rPr>
          <w:rFonts w:cs="Arial"/>
          <w:szCs w:val="22"/>
          <w:lang w:val="cs-CZ"/>
        </w:rPr>
      </w:pPr>
      <w:r w:rsidRPr="002F61BF">
        <w:rPr>
          <w:rFonts w:cs="Arial"/>
          <w:szCs w:val="22"/>
          <w:lang w:val="cs-CZ"/>
        </w:rPr>
        <w:t>Řezné síly při broušení.</w:t>
      </w:r>
    </w:p>
    <w:p w:rsidR="00044287" w:rsidRPr="002F61BF" w:rsidRDefault="00044287">
      <w:pPr>
        <w:numPr>
          <w:ilvl w:val="0"/>
          <w:numId w:val="22"/>
        </w:numPr>
        <w:rPr>
          <w:rFonts w:cs="Arial"/>
          <w:szCs w:val="22"/>
          <w:lang w:val="cs-CZ"/>
        </w:rPr>
      </w:pPr>
      <w:r w:rsidRPr="002F61BF">
        <w:rPr>
          <w:rFonts w:cs="Arial"/>
          <w:szCs w:val="22"/>
          <w:lang w:val="cs-CZ"/>
        </w:rPr>
        <w:t xml:space="preserve">Měrná řezná síla (řezný odpor) a měrná energie obrábění.  </w:t>
      </w:r>
    </w:p>
    <w:p w:rsidR="00044287" w:rsidRPr="002F61BF" w:rsidRDefault="00044287">
      <w:pPr>
        <w:numPr>
          <w:ilvl w:val="0"/>
          <w:numId w:val="22"/>
        </w:numPr>
        <w:rPr>
          <w:rFonts w:cs="Arial"/>
          <w:szCs w:val="22"/>
          <w:lang w:val="cs-CZ"/>
        </w:rPr>
      </w:pPr>
      <w:r w:rsidRPr="002F61BF">
        <w:rPr>
          <w:rFonts w:cs="Arial"/>
          <w:szCs w:val="22"/>
          <w:lang w:val="cs-CZ"/>
        </w:rPr>
        <w:t>Práce a výkon řezání.</w:t>
      </w:r>
    </w:p>
    <w:p w:rsidR="00044287" w:rsidRPr="002F61BF" w:rsidRDefault="00044287">
      <w:pPr>
        <w:numPr>
          <w:ilvl w:val="0"/>
          <w:numId w:val="22"/>
        </w:numPr>
        <w:rPr>
          <w:rFonts w:cs="Arial"/>
          <w:szCs w:val="22"/>
          <w:lang w:val="cs-CZ"/>
        </w:rPr>
      </w:pPr>
      <w:r w:rsidRPr="002F61BF">
        <w:rPr>
          <w:rFonts w:cs="Arial"/>
          <w:szCs w:val="22"/>
          <w:lang w:val="cs-CZ"/>
        </w:rPr>
        <w:t>Teplo a tepelná bilance řezného procesu, teplota řezání a její závislost na řezných podmínkách.</w:t>
      </w:r>
    </w:p>
    <w:p w:rsidR="00044287" w:rsidRPr="002F61BF" w:rsidRDefault="00044287">
      <w:pPr>
        <w:numPr>
          <w:ilvl w:val="0"/>
          <w:numId w:val="22"/>
        </w:numPr>
        <w:rPr>
          <w:rFonts w:cs="Arial"/>
          <w:szCs w:val="22"/>
          <w:lang w:val="cs-CZ"/>
        </w:rPr>
      </w:pPr>
      <w:r w:rsidRPr="002F61BF">
        <w:rPr>
          <w:rFonts w:cs="Arial"/>
          <w:szCs w:val="22"/>
          <w:lang w:val="cs-CZ"/>
        </w:rPr>
        <w:t>Kmitání obráběcího systému a jeho vliv na řezný proces.</w:t>
      </w:r>
    </w:p>
    <w:p w:rsidR="00044287" w:rsidRPr="002F61BF" w:rsidRDefault="00044287">
      <w:pPr>
        <w:numPr>
          <w:ilvl w:val="0"/>
          <w:numId w:val="22"/>
        </w:numPr>
        <w:rPr>
          <w:rFonts w:cs="Arial"/>
          <w:szCs w:val="22"/>
          <w:lang w:val="cs-CZ"/>
        </w:rPr>
      </w:pPr>
      <w:r w:rsidRPr="002F61BF">
        <w:rPr>
          <w:rFonts w:cs="Arial"/>
          <w:szCs w:val="22"/>
          <w:lang w:val="cs-CZ"/>
        </w:rPr>
        <w:t>Nástrojové materiály pro obrábění I – nástrojové, slitinové a rychlořezné oceli (lité, tvářené, vyráběné metodami práškové metalurgie), tepelné zpracování, jejich aplikace, volba řezných parametrů.</w:t>
      </w:r>
    </w:p>
    <w:p w:rsidR="00044287" w:rsidRPr="002F61BF" w:rsidRDefault="00044287">
      <w:pPr>
        <w:numPr>
          <w:ilvl w:val="0"/>
          <w:numId w:val="22"/>
        </w:numPr>
        <w:rPr>
          <w:rFonts w:cs="Arial"/>
          <w:szCs w:val="22"/>
          <w:lang w:val="cs-CZ"/>
        </w:rPr>
      </w:pPr>
      <w:r w:rsidRPr="002F61BF">
        <w:rPr>
          <w:rFonts w:cs="Arial"/>
          <w:szCs w:val="22"/>
          <w:lang w:val="cs-CZ"/>
        </w:rPr>
        <w:t>Nástrojové materiály pro obrábění II – slinuté karbidy, řezná keramika,  CVD, PVD, MT</w:t>
      </w:r>
      <w:r w:rsidR="00900D5B" w:rsidRPr="002F61BF">
        <w:rPr>
          <w:rFonts w:cs="Arial"/>
          <w:szCs w:val="22"/>
          <w:lang w:val="cs-CZ"/>
        </w:rPr>
        <w:t>C</w:t>
      </w:r>
      <w:r w:rsidRPr="002F61BF">
        <w:rPr>
          <w:rFonts w:cs="Arial"/>
          <w:szCs w:val="22"/>
          <w:lang w:val="cs-CZ"/>
        </w:rPr>
        <w:t>VD, jejich aplikace a volba řezných parametrů, diagramy utváření třísek.</w:t>
      </w:r>
    </w:p>
    <w:p w:rsidR="00044287" w:rsidRPr="002F61BF" w:rsidRDefault="00044287">
      <w:pPr>
        <w:numPr>
          <w:ilvl w:val="0"/>
          <w:numId w:val="22"/>
        </w:numPr>
        <w:rPr>
          <w:rFonts w:cs="Arial"/>
          <w:szCs w:val="22"/>
          <w:lang w:val="cs-CZ"/>
        </w:rPr>
      </w:pPr>
      <w:r w:rsidRPr="002F61BF">
        <w:rPr>
          <w:rFonts w:cs="Arial"/>
          <w:szCs w:val="22"/>
          <w:lang w:val="cs-CZ"/>
        </w:rPr>
        <w:t>Nástrojové materiály pro obrábění III – brousicí materiály, kubický nitrid bóru, diamant, jejich aplikace a volba řezných parametrů.</w:t>
      </w:r>
    </w:p>
    <w:p w:rsidR="00044287" w:rsidRPr="002F61BF" w:rsidRDefault="00044287">
      <w:pPr>
        <w:numPr>
          <w:ilvl w:val="0"/>
          <w:numId w:val="22"/>
        </w:numPr>
        <w:rPr>
          <w:rFonts w:cs="Arial"/>
          <w:szCs w:val="22"/>
          <w:lang w:val="cs-CZ"/>
        </w:rPr>
      </w:pPr>
      <w:r w:rsidRPr="002F61BF">
        <w:rPr>
          <w:rFonts w:cs="Arial"/>
          <w:szCs w:val="22"/>
          <w:lang w:val="cs-CZ"/>
        </w:rPr>
        <w:t>Opotřebení břitu nástroje - mechanismy, formy, kvantifikace, časový průběh.</w:t>
      </w:r>
    </w:p>
    <w:p w:rsidR="00044287" w:rsidRPr="002F61BF" w:rsidRDefault="00044287">
      <w:pPr>
        <w:numPr>
          <w:ilvl w:val="0"/>
          <w:numId w:val="22"/>
        </w:numPr>
        <w:rPr>
          <w:rFonts w:cs="Arial"/>
          <w:szCs w:val="22"/>
          <w:lang w:val="cs-CZ"/>
        </w:rPr>
      </w:pPr>
      <w:r w:rsidRPr="002F61BF">
        <w:rPr>
          <w:rFonts w:cs="Arial"/>
          <w:szCs w:val="22"/>
          <w:lang w:val="cs-CZ"/>
        </w:rPr>
        <w:t>Trvanlivost břitu nástroje a její závislost na základních řezných podmínkách.</w:t>
      </w:r>
    </w:p>
    <w:p w:rsidR="00044287" w:rsidRPr="002F61BF" w:rsidRDefault="00044287">
      <w:pPr>
        <w:numPr>
          <w:ilvl w:val="0"/>
          <w:numId w:val="22"/>
        </w:numPr>
        <w:rPr>
          <w:rFonts w:cs="Arial"/>
          <w:szCs w:val="22"/>
          <w:lang w:val="cs-CZ"/>
        </w:rPr>
      </w:pPr>
      <w:r w:rsidRPr="002F61BF">
        <w:rPr>
          <w:rFonts w:cs="Arial"/>
          <w:szCs w:val="22"/>
          <w:lang w:val="cs-CZ"/>
        </w:rPr>
        <w:t>Kinetická obrobitelnost materiálu, skupiny a třídy obrobitelnosti materiálů.</w:t>
      </w:r>
    </w:p>
    <w:p w:rsidR="00044287" w:rsidRPr="002F61BF" w:rsidRDefault="00044287">
      <w:pPr>
        <w:numPr>
          <w:ilvl w:val="0"/>
          <w:numId w:val="22"/>
        </w:numPr>
        <w:rPr>
          <w:rFonts w:cs="Arial"/>
          <w:szCs w:val="22"/>
          <w:lang w:val="cs-CZ"/>
        </w:rPr>
      </w:pPr>
      <w:r w:rsidRPr="002F61BF">
        <w:rPr>
          <w:rFonts w:cs="Arial"/>
          <w:szCs w:val="22"/>
          <w:lang w:val="cs-CZ"/>
        </w:rPr>
        <w:t xml:space="preserve">Výpočet optimálních řezných podmínek pro soustružení – kritérium minimálních výrobních časů a maximální výrobnosti – grafická a analytická metoda řešení.  </w:t>
      </w:r>
    </w:p>
    <w:p w:rsidR="00044287" w:rsidRPr="002F61BF" w:rsidRDefault="00044287">
      <w:pPr>
        <w:numPr>
          <w:ilvl w:val="0"/>
          <w:numId w:val="22"/>
        </w:numPr>
        <w:rPr>
          <w:rFonts w:cs="Arial"/>
          <w:szCs w:val="22"/>
          <w:lang w:val="cs-CZ"/>
        </w:rPr>
      </w:pPr>
      <w:r w:rsidRPr="002F61BF">
        <w:rPr>
          <w:rFonts w:cs="Arial"/>
          <w:szCs w:val="22"/>
          <w:lang w:val="cs-CZ"/>
        </w:rPr>
        <w:t xml:space="preserve">Výpočet řezných podmínek pro soustružení hrubováním (plné využití výkonu stroje a řezivosti nástroje) – grafická a analytická metoda řešení.  </w:t>
      </w:r>
    </w:p>
    <w:p w:rsidR="00044287" w:rsidRPr="002F61BF" w:rsidRDefault="00044287">
      <w:pPr>
        <w:numPr>
          <w:ilvl w:val="0"/>
          <w:numId w:val="22"/>
        </w:numPr>
        <w:rPr>
          <w:rFonts w:cs="Arial"/>
          <w:szCs w:val="22"/>
          <w:lang w:val="cs-CZ"/>
        </w:rPr>
      </w:pPr>
      <w:r w:rsidRPr="002F61BF">
        <w:rPr>
          <w:rFonts w:cs="Arial"/>
          <w:szCs w:val="22"/>
          <w:lang w:val="cs-CZ"/>
        </w:rPr>
        <w:t>Stanovení řezných podmínek pro soustružení na čisto.</w:t>
      </w:r>
    </w:p>
    <w:p w:rsidR="00044287" w:rsidRPr="002F61BF" w:rsidRDefault="00044287">
      <w:pPr>
        <w:numPr>
          <w:ilvl w:val="0"/>
          <w:numId w:val="22"/>
        </w:numPr>
        <w:rPr>
          <w:rFonts w:cs="Arial"/>
          <w:szCs w:val="22"/>
          <w:lang w:val="cs-CZ"/>
        </w:rPr>
      </w:pPr>
      <w:r w:rsidRPr="002F61BF">
        <w:rPr>
          <w:rFonts w:cs="Arial"/>
          <w:szCs w:val="22"/>
          <w:lang w:val="cs-CZ"/>
        </w:rPr>
        <w:t>Chlazen</w:t>
      </w:r>
      <w:r w:rsidR="000C71B2">
        <w:rPr>
          <w:rFonts w:cs="Arial"/>
          <w:szCs w:val="22"/>
          <w:lang w:val="cs-CZ"/>
        </w:rPr>
        <w:t>í</w:t>
      </w:r>
      <w:r w:rsidRPr="002F61BF">
        <w:rPr>
          <w:rFonts w:cs="Arial"/>
          <w:szCs w:val="22"/>
          <w:lang w:val="cs-CZ"/>
        </w:rPr>
        <w:t xml:space="preserve"> a mazání při obrábění. </w:t>
      </w:r>
    </w:p>
    <w:p w:rsidR="00F77193" w:rsidRPr="002F61BF" w:rsidRDefault="00F77193">
      <w:pPr>
        <w:numPr>
          <w:ilvl w:val="0"/>
          <w:numId w:val="22"/>
        </w:numPr>
        <w:rPr>
          <w:rFonts w:cs="Arial"/>
          <w:szCs w:val="22"/>
          <w:lang w:val="cs-CZ"/>
        </w:rPr>
      </w:pPr>
      <w:r w:rsidRPr="002F61BF">
        <w:rPr>
          <w:rFonts w:cs="Arial"/>
          <w:szCs w:val="22"/>
          <w:lang w:val="cs-CZ"/>
        </w:rPr>
        <w:t>Metody hodnocení kvality obrobené plochy.</w:t>
      </w:r>
    </w:p>
    <w:p w:rsidR="00F77193" w:rsidRPr="002F61BF" w:rsidRDefault="00F77193">
      <w:pPr>
        <w:numPr>
          <w:ilvl w:val="0"/>
          <w:numId w:val="22"/>
        </w:numPr>
        <w:rPr>
          <w:rFonts w:cs="Arial"/>
          <w:szCs w:val="22"/>
          <w:lang w:val="cs-CZ"/>
        </w:rPr>
      </w:pPr>
      <w:r w:rsidRPr="002F61BF">
        <w:rPr>
          <w:rFonts w:cs="Arial"/>
          <w:szCs w:val="22"/>
          <w:lang w:val="cs-CZ"/>
        </w:rPr>
        <w:t>Integrita povrchu po obrábění.</w:t>
      </w:r>
    </w:p>
    <w:p w:rsidR="000D568E" w:rsidRPr="002F61BF" w:rsidRDefault="000D568E">
      <w:pPr>
        <w:rPr>
          <w:rFonts w:cs="Arial"/>
          <w:b/>
          <w:bCs/>
          <w:szCs w:val="20"/>
          <w:lang w:val="cs-CZ"/>
        </w:rPr>
      </w:pPr>
    </w:p>
    <w:p w:rsidR="00044287" w:rsidRPr="002F61BF" w:rsidRDefault="00044287">
      <w:pPr>
        <w:rPr>
          <w:rFonts w:cs="Arial"/>
          <w:b/>
          <w:bCs/>
          <w:szCs w:val="20"/>
          <w:lang w:val="cs-CZ"/>
        </w:rPr>
      </w:pPr>
      <w:r w:rsidRPr="002F61BF">
        <w:rPr>
          <w:rFonts w:cs="Arial"/>
          <w:b/>
          <w:bCs/>
          <w:szCs w:val="20"/>
          <w:lang w:val="cs-CZ"/>
        </w:rPr>
        <w:t>Doporučená literatura:</w:t>
      </w:r>
    </w:p>
    <w:p w:rsidR="00A90AFB" w:rsidRPr="002F61BF" w:rsidRDefault="00044287" w:rsidP="00A90AFB">
      <w:pPr>
        <w:numPr>
          <w:ilvl w:val="0"/>
          <w:numId w:val="24"/>
        </w:numPr>
        <w:rPr>
          <w:rFonts w:cs="Arial"/>
          <w:sz w:val="22"/>
          <w:szCs w:val="20"/>
          <w:lang w:val="cs-CZ"/>
        </w:rPr>
      </w:pPr>
      <w:r w:rsidRPr="002F61BF">
        <w:rPr>
          <w:rFonts w:cs="Arial"/>
          <w:sz w:val="22"/>
          <w:szCs w:val="20"/>
          <w:lang w:val="cs-CZ"/>
        </w:rPr>
        <w:lastRenderedPageBreak/>
        <w:t xml:space="preserve">BEŇO, J. </w:t>
      </w:r>
      <w:r w:rsidRPr="002F61BF">
        <w:rPr>
          <w:rFonts w:cs="Arial"/>
          <w:i/>
          <w:iCs/>
          <w:sz w:val="22"/>
          <w:szCs w:val="20"/>
          <w:lang w:val="cs-CZ"/>
        </w:rPr>
        <w:t>Teória rezania kovov</w:t>
      </w:r>
      <w:r w:rsidRPr="002F61BF">
        <w:rPr>
          <w:rFonts w:cs="Arial"/>
          <w:sz w:val="22"/>
          <w:szCs w:val="20"/>
          <w:lang w:val="cs-CZ"/>
        </w:rPr>
        <w:t>.</w:t>
      </w:r>
      <w:r w:rsidRPr="002F61BF">
        <w:rPr>
          <w:rFonts w:cs="Arial"/>
          <w:i/>
          <w:iCs/>
          <w:sz w:val="22"/>
          <w:szCs w:val="20"/>
          <w:lang w:val="cs-CZ"/>
        </w:rPr>
        <w:t xml:space="preserve"> </w:t>
      </w:r>
      <w:r w:rsidRPr="002F61BF">
        <w:rPr>
          <w:rFonts w:cs="Arial"/>
          <w:sz w:val="22"/>
          <w:szCs w:val="20"/>
          <w:lang w:val="cs-CZ"/>
        </w:rPr>
        <w:t xml:space="preserve">Strojnícka fakulta TU Košice - edícia: Monografie. Tisk: Vienala, vydavateľstvo a tlačiareň Košice, 1999, 255s., ISBN 80-7099-429-0. </w:t>
      </w:r>
    </w:p>
    <w:p w:rsidR="00A90AFB" w:rsidRPr="002F61BF" w:rsidRDefault="00A90AFB" w:rsidP="00A90AFB">
      <w:pPr>
        <w:numPr>
          <w:ilvl w:val="0"/>
          <w:numId w:val="24"/>
        </w:numPr>
        <w:rPr>
          <w:rFonts w:cs="Arial"/>
          <w:szCs w:val="20"/>
          <w:lang w:val="cs-CZ"/>
        </w:rPr>
      </w:pPr>
      <w:r w:rsidRPr="002F61BF">
        <w:rPr>
          <w:rFonts w:cs="Arial"/>
          <w:sz w:val="22"/>
          <w:szCs w:val="20"/>
          <w:lang w:val="cs-CZ"/>
        </w:rPr>
        <w:t>HUMÁR, Anton. Materiály pro řezné nástroje. Praha. MM publishing s. r.o. 2008. ISBN 978-80-254-2250-2.</w:t>
      </w:r>
    </w:p>
    <w:p w:rsidR="00044112" w:rsidRPr="002F61BF" w:rsidRDefault="00044112" w:rsidP="00A90AFB">
      <w:pPr>
        <w:numPr>
          <w:ilvl w:val="0"/>
          <w:numId w:val="24"/>
        </w:numPr>
        <w:rPr>
          <w:rFonts w:cs="Arial"/>
          <w:sz w:val="22"/>
          <w:szCs w:val="20"/>
          <w:lang w:val="cs-CZ"/>
        </w:rPr>
      </w:pPr>
      <w:r w:rsidRPr="002F61BF">
        <w:rPr>
          <w:rFonts w:cs="Arial"/>
          <w:sz w:val="22"/>
          <w:szCs w:val="20"/>
          <w:lang w:val="cs-CZ"/>
        </w:rPr>
        <w:t>VASILKO, K.  Teória a praxe trieskového obrábania.. Košice</w:t>
      </w:r>
      <w:r w:rsidR="00CC4D1D" w:rsidRPr="002F61BF">
        <w:rPr>
          <w:rFonts w:cs="Arial"/>
          <w:sz w:val="22"/>
          <w:szCs w:val="20"/>
          <w:lang w:val="cs-CZ"/>
        </w:rPr>
        <w:t>: TU</w:t>
      </w:r>
      <w:r w:rsidRPr="002F61BF">
        <w:rPr>
          <w:rFonts w:cs="Arial"/>
          <w:sz w:val="22"/>
          <w:szCs w:val="20"/>
          <w:lang w:val="cs-CZ"/>
        </w:rPr>
        <w:t xml:space="preserve">, 2009, </w:t>
      </w:r>
      <w:r w:rsidR="00CC4D1D" w:rsidRPr="002F61BF">
        <w:rPr>
          <w:rFonts w:cs="Arial"/>
          <w:sz w:val="22"/>
          <w:szCs w:val="20"/>
          <w:lang w:val="cs-CZ"/>
        </w:rPr>
        <w:t>53</w:t>
      </w:r>
      <w:r w:rsidRPr="002F61BF">
        <w:rPr>
          <w:rFonts w:cs="Arial"/>
          <w:sz w:val="22"/>
          <w:szCs w:val="20"/>
          <w:lang w:val="cs-CZ"/>
        </w:rPr>
        <w:t>s., ISBN 978-553-0152-5</w:t>
      </w:r>
    </w:p>
    <w:p w:rsidR="00044112" w:rsidRPr="002F61BF" w:rsidRDefault="00044112">
      <w:pPr>
        <w:numPr>
          <w:ilvl w:val="0"/>
          <w:numId w:val="24"/>
        </w:numPr>
        <w:rPr>
          <w:rFonts w:cs="Arial"/>
          <w:sz w:val="22"/>
          <w:szCs w:val="20"/>
          <w:lang w:val="cs-CZ"/>
        </w:rPr>
      </w:pPr>
      <w:r w:rsidRPr="002F61BF">
        <w:rPr>
          <w:rFonts w:cs="Arial"/>
          <w:sz w:val="22"/>
          <w:szCs w:val="20"/>
          <w:lang w:val="cs-CZ"/>
        </w:rPr>
        <w:t xml:space="preserve">VASILKO, K. Teória a praxe. </w:t>
      </w:r>
      <w:r w:rsidR="00CC4D1D" w:rsidRPr="002F61BF">
        <w:rPr>
          <w:rFonts w:cs="Arial"/>
          <w:sz w:val="22"/>
          <w:szCs w:val="20"/>
          <w:lang w:val="cs-CZ"/>
        </w:rPr>
        <w:t>Košice: TU, 2006, 115s., ISBN 80-8073-586-7</w:t>
      </w:r>
    </w:p>
    <w:p w:rsidR="00A90AFB" w:rsidRPr="002F61BF" w:rsidRDefault="00A90AFB" w:rsidP="00A90AFB">
      <w:pPr>
        <w:numPr>
          <w:ilvl w:val="0"/>
          <w:numId w:val="24"/>
        </w:numPr>
        <w:rPr>
          <w:rFonts w:cs="Arial"/>
          <w:sz w:val="22"/>
          <w:szCs w:val="20"/>
          <w:lang w:val="cs-CZ"/>
        </w:rPr>
      </w:pPr>
      <w:r w:rsidRPr="002F61BF">
        <w:rPr>
          <w:rFonts w:cs="Arial"/>
          <w:sz w:val="22"/>
          <w:szCs w:val="20"/>
          <w:lang w:val="cs-CZ"/>
        </w:rPr>
        <w:t>FOREJT, M., PÍŠKA, M. Teorie obrábění, tváření a nástroje. Brno. Akademické nakladatel-ství CERM s.r.o., 2006. ISBN 80-214-2374-9.</w:t>
      </w:r>
    </w:p>
    <w:p w:rsidR="00CC4D1D" w:rsidRPr="002F61BF" w:rsidRDefault="00CC4D1D">
      <w:pPr>
        <w:numPr>
          <w:ilvl w:val="0"/>
          <w:numId w:val="24"/>
        </w:numPr>
        <w:rPr>
          <w:rFonts w:cs="Arial"/>
          <w:sz w:val="22"/>
          <w:szCs w:val="20"/>
          <w:lang w:val="cs-CZ"/>
        </w:rPr>
      </w:pPr>
      <w:r w:rsidRPr="002F61BF">
        <w:rPr>
          <w:rFonts w:cs="Arial"/>
          <w:sz w:val="22"/>
          <w:szCs w:val="20"/>
          <w:lang w:val="cs-CZ"/>
        </w:rPr>
        <w:t>PÍŠKA, M. a kol. Speciální technologie obrábění. Brno: VUT v Brně, 2009, 252s., ISBN970-80-214-4025-8</w:t>
      </w:r>
    </w:p>
    <w:p w:rsidR="00044287" w:rsidRPr="002F61BF" w:rsidRDefault="00044287">
      <w:pPr>
        <w:numPr>
          <w:ilvl w:val="0"/>
          <w:numId w:val="24"/>
        </w:numPr>
        <w:rPr>
          <w:rFonts w:cs="Arial"/>
          <w:sz w:val="22"/>
          <w:szCs w:val="20"/>
          <w:lang w:val="cs-CZ"/>
        </w:rPr>
      </w:pPr>
      <w:r w:rsidRPr="002F61BF">
        <w:rPr>
          <w:rFonts w:cs="Arial"/>
          <w:sz w:val="22"/>
          <w:szCs w:val="20"/>
          <w:lang w:val="cs-CZ"/>
        </w:rPr>
        <w:t xml:space="preserve">BUDA, J., SOUČEK, J., VASILKO, K. </w:t>
      </w:r>
      <w:r w:rsidRPr="002F61BF">
        <w:rPr>
          <w:rFonts w:cs="Arial"/>
          <w:i/>
          <w:iCs/>
          <w:sz w:val="22"/>
          <w:szCs w:val="20"/>
          <w:lang w:val="cs-CZ"/>
        </w:rPr>
        <w:t>Teória obrábania</w:t>
      </w:r>
      <w:r w:rsidRPr="002F61BF">
        <w:rPr>
          <w:rFonts w:cs="Arial"/>
          <w:sz w:val="22"/>
          <w:szCs w:val="20"/>
          <w:lang w:val="cs-CZ"/>
        </w:rPr>
        <w:t>. ALFA - vydavateľstvo technickej a ekonomickej literatúry Bratislava, SNTL - Státní nakladatelství technické literatury, Praha, 1983, 35 s.</w:t>
      </w:r>
    </w:p>
    <w:p w:rsidR="00044287" w:rsidRPr="002F61BF" w:rsidRDefault="00044287">
      <w:pPr>
        <w:numPr>
          <w:ilvl w:val="0"/>
          <w:numId w:val="24"/>
        </w:numPr>
        <w:rPr>
          <w:rFonts w:cs="Arial"/>
          <w:sz w:val="22"/>
          <w:szCs w:val="20"/>
          <w:lang w:val="cs-CZ"/>
        </w:rPr>
      </w:pPr>
      <w:r w:rsidRPr="002F61BF">
        <w:rPr>
          <w:rFonts w:cs="Arial"/>
          <w:sz w:val="22"/>
          <w:szCs w:val="20"/>
          <w:lang w:val="cs-CZ"/>
        </w:rPr>
        <w:t xml:space="preserve">PŘIKRYL, Z., MUSÍLKOVÁ, O. </w:t>
      </w:r>
      <w:r w:rsidRPr="002F61BF">
        <w:rPr>
          <w:rFonts w:cs="Arial"/>
          <w:i/>
          <w:iCs/>
          <w:sz w:val="22"/>
          <w:szCs w:val="20"/>
          <w:lang w:val="cs-CZ"/>
        </w:rPr>
        <w:t>Teorie obrábění</w:t>
      </w:r>
      <w:r w:rsidRPr="002F61BF">
        <w:rPr>
          <w:rFonts w:cs="Arial"/>
          <w:sz w:val="22"/>
          <w:szCs w:val="20"/>
          <w:lang w:val="cs-CZ"/>
        </w:rPr>
        <w:t>. 3.vyd., SNTL/ALFA, Praha, 1982, 240s.</w:t>
      </w:r>
    </w:p>
    <w:p w:rsidR="00044287" w:rsidRPr="002F61BF" w:rsidRDefault="00044287">
      <w:pPr>
        <w:numPr>
          <w:ilvl w:val="0"/>
          <w:numId w:val="24"/>
        </w:numPr>
        <w:rPr>
          <w:rFonts w:cs="Arial"/>
          <w:i/>
          <w:iCs/>
          <w:sz w:val="22"/>
          <w:szCs w:val="20"/>
          <w:lang w:val="cs-CZ"/>
        </w:rPr>
      </w:pPr>
      <w:r w:rsidRPr="002F61BF">
        <w:rPr>
          <w:rFonts w:cs="Arial"/>
          <w:sz w:val="22"/>
          <w:szCs w:val="20"/>
          <w:lang w:val="cs-CZ"/>
        </w:rPr>
        <w:t xml:space="preserve">KOCMAN, K., PROKOP, J. </w:t>
      </w:r>
      <w:r w:rsidRPr="002F61BF">
        <w:rPr>
          <w:rFonts w:cs="Arial"/>
          <w:i/>
          <w:iCs/>
          <w:sz w:val="22"/>
          <w:szCs w:val="20"/>
          <w:lang w:val="cs-CZ"/>
        </w:rPr>
        <w:t>Technologie obrábění</w:t>
      </w:r>
      <w:r w:rsidRPr="002F61BF">
        <w:rPr>
          <w:rFonts w:cs="Arial"/>
          <w:sz w:val="22"/>
          <w:szCs w:val="20"/>
          <w:lang w:val="cs-CZ"/>
        </w:rPr>
        <w:t>. 1.vyd., CERM, s.r.o., Brno, 278s., 2001, ISBN 80-214-1996-2.</w:t>
      </w:r>
    </w:p>
    <w:p w:rsidR="00044287" w:rsidRPr="002F61BF" w:rsidRDefault="00044287">
      <w:pPr>
        <w:numPr>
          <w:ilvl w:val="0"/>
          <w:numId w:val="24"/>
        </w:numPr>
        <w:rPr>
          <w:rFonts w:cs="Arial"/>
          <w:sz w:val="22"/>
          <w:szCs w:val="20"/>
          <w:lang w:val="cs-CZ"/>
        </w:rPr>
      </w:pPr>
      <w:r w:rsidRPr="002F61BF">
        <w:rPr>
          <w:rFonts w:cs="Arial"/>
          <w:sz w:val="22"/>
          <w:szCs w:val="20"/>
          <w:lang w:val="cs-CZ"/>
        </w:rPr>
        <w:t xml:space="preserve">AB SANDVIK COROMANT - SANDVIK CZ s.r.o. </w:t>
      </w:r>
      <w:r w:rsidRPr="002F61BF">
        <w:rPr>
          <w:rFonts w:cs="Arial"/>
          <w:i/>
          <w:iCs/>
          <w:sz w:val="22"/>
          <w:szCs w:val="20"/>
          <w:lang w:val="cs-CZ"/>
        </w:rPr>
        <w:t>Příručka obrábění - Kniha pro praktiky.</w:t>
      </w:r>
      <w:r w:rsidRPr="002F61BF">
        <w:rPr>
          <w:rFonts w:cs="Arial"/>
          <w:sz w:val="22"/>
          <w:szCs w:val="20"/>
          <w:lang w:val="cs-CZ"/>
        </w:rPr>
        <w:t xml:space="preserve"> (Přel. z: Modern Metal Sutting - A Practical Handbook. Překlad M. Kudela.), 1.vyd. ,Praha, Scientia, s.r.o.,1997, 857s., ed. </w:t>
      </w:r>
      <w:r w:rsidRPr="002F61BF">
        <w:rPr>
          <w:rFonts w:cs="Arial"/>
          <w:sz w:val="22"/>
          <w:szCs w:val="20"/>
          <w:lang w:val="de-DE"/>
        </w:rPr>
        <w:t>J. Machač, J. Řasa, ISBN 91-97 22 99-4-6.</w:t>
      </w:r>
    </w:p>
    <w:p w:rsidR="005178CE" w:rsidRPr="002F61BF" w:rsidRDefault="00F77193" w:rsidP="005178CE">
      <w:pPr>
        <w:pStyle w:val="Odstavecseseznamem"/>
        <w:numPr>
          <w:ilvl w:val="0"/>
          <w:numId w:val="24"/>
        </w:numPr>
        <w:rPr>
          <w:rFonts w:cs="Arial"/>
          <w:lang w:val="cs-CZ"/>
        </w:rPr>
      </w:pPr>
      <w:r w:rsidRPr="002F61BF">
        <w:t>ISO 30</w:t>
      </w:r>
      <w:r w:rsidR="005178CE" w:rsidRPr="002F61BF">
        <w:t>02</w:t>
      </w:r>
      <w:r w:rsidRPr="002F61BF">
        <w:t>/1-4</w:t>
      </w:r>
    </w:p>
    <w:p w:rsidR="005178CE" w:rsidRPr="002F61BF" w:rsidRDefault="005178CE" w:rsidP="005178CE">
      <w:pPr>
        <w:pStyle w:val="Zkladntext3"/>
        <w:numPr>
          <w:ilvl w:val="0"/>
          <w:numId w:val="24"/>
        </w:numPr>
      </w:pPr>
      <w:r w:rsidRPr="002F61BF">
        <w:t>PÍŠKA, M, a kol. Speciální technologie obrábění. Učební text pro FSI, ISBN 978-80-214-4025-8, CERM, Brno, 2009, s. 248</w:t>
      </w:r>
    </w:p>
    <w:p w:rsidR="001C4CD9" w:rsidRPr="002F61BF" w:rsidRDefault="001C4CD9" w:rsidP="001C4CD9">
      <w:pPr>
        <w:widowControl w:val="0"/>
        <w:numPr>
          <w:ilvl w:val="0"/>
          <w:numId w:val="24"/>
        </w:numPr>
      </w:pPr>
      <w:r w:rsidRPr="002F61BF">
        <w:rPr>
          <w:sz w:val="22"/>
          <w:lang w:val="cs-CZ"/>
        </w:rPr>
        <w:t>DE VOS, P.., STÅHL, J.-E. Opotřebení řezných nástrojů: praktické zkušenosti</w:t>
      </w:r>
      <w:r w:rsidRPr="002F61BF">
        <w:rPr>
          <w:lang w:val="cs-CZ"/>
        </w:rPr>
        <w:t xml:space="preserve">. </w:t>
      </w:r>
      <w:r w:rsidRPr="002F61BF">
        <w:t>Fagersta: Seco Tools AB, 2014, 168 s.</w:t>
      </w:r>
    </w:p>
    <w:p w:rsidR="001C4CD9" w:rsidRPr="002F61BF" w:rsidRDefault="001C4CD9" w:rsidP="001C4CD9">
      <w:pPr>
        <w:widowControl w:val="0"/>
        <w:numPr>
          <w:ilvl w:val="0"/>
          <w:numId w:val="24"/>
        </w:numPr>
        <w:rPr>
          <w:sz w:val="22"/>
          <w:lang w:val="cs-CZ"/>
        </w:rPr>
      </w:pPr>
      <w:r w:rsidRPr="002F61BF">
        <w:rPr>
          <w:sz w:val="22"/>
          <w:lang w:val="cs-CZ"/>
        </w:rPr>
        <w:t>DE VOS, P.., STÅHL, J.-E. Aplikovaná fyzika v obrábění kovů - praktické zkušenosti. Fagersta. Seco Tools AB. 2016</w:t>
      </w:r>
    </w:p>
    <w:p w:rsidR="00044287" w:rsidRPr="002F61BF" w:rsidRDefault="00044287">
      <w:pPr>
        <w:ind w:right="707"/>
        <w:rPr>
          <w:rFonts w:cs="Arial"/>
          <w:szCs w:val="20"/>
          <w:lang w:val="cs-CZ"/>
        </w:rPr>
      </w:pPr>
    </w:p>
    <w:p w:rsidR="00044287" w:rsidRPr="002F61BF" w:rsidRDefault="00044287">
      <w:pPr>
        <w:ind w:right="707"/>
        <w:rPr>
          <w:rFonts w:cs="Arial"/>
          <w:szCs w:val="20"/>
          <w:lang w:val="cs-CZ"/>
        </w:rPr>
      </w:pPr>
    </w:p>
    <w:p w:rsidR="00044287" w:rsidRPr="002F61BF" w:rsidRDefault="00044287">
      <w:pPr>
        <w:rPr>
          <w:rFonts w:cs="Arial"/>
          <w:b/>
          <w:bCs/>
          <w:szCs w:val="20"/>
          <w:lang w:val="cs-CZ"/>
        </w:rPr>
      </w:pPr>
      <w:r w:rsidRPr="002F61BF">
        <w:rPr>
          <w:rFonts w:cs="Arial"/>
          <w:b/>
          <w:bCs/>
          <w:szCs w:val="20"/>
          <w:lang w:val="cs-CZ"/>
        </w:rPr>
        <w:t>Doporučené studijní elektronické opory:</w:t>
      </w:r>
    </w:p>
    <w:p w:rsidR="00044287" w:rsidRPr="002F61BF" w:rsidRDefault="00044287">
      <w:pPr>
        <w:rPr>
          <w:rFonts w:cs="Arial"/>
          <w:sz w:val="22"/>
          <w:szCs w:val="20"/>
          <w:lang w:val="cs-CZ"/>
        </w:rPr>
      </w:pPr>
      <w:r w:rsidRPr="002F61BF">
        <w:rPr>
          <w:rFonts w:cs="Arial"/>
          <w:sz w:val="22"/>
          <w:szCs w:val="20"/>
          <w:lang w:val="cs-CZ"/>
        </w:rPr>
        <w:t>PÍŠKA M.: MODERNÍ TESTOVÁNÍ REZIVOSTI NÁSTROJU, videopořad</w:t>
      </w:r>
    </w:p>
    <w:p w:rsidR="00044287" w:rsidRPr="002F61BF" w:rsidRDefault="00044287">
      <w:pPr>
        <w:rPr>
          <w:rFonts w:cs="Arial"/>
          <w:sz w:val="22"/>
          <w:szCs w:val="20"/>
          <w:lang w:val="cs-CZ"/>
        </w:rPr>
      </w:pPr>
      <w:r w:rsidRPr="002F61BF">
        <w:rPr>
          <w:rFonts w:cs="Arial"/>
          <w:sz w:val="22"/>
          <w:szCs w:val="20"/>
          <w:lang w:val="cs-CZ"/>
        </w:rPr>
        <w:t>http://www.fme.vutbr.cz/opory/</w:t>
      </w:r>
    </w:p>
    <w:p w:rsidR="00044287" w:rsidRPr="002F61BF" w:rsidRDefault="00044287">
      <w:pPr>
        <w:rPr>
          <w:rFonts w:cs="Arial"/>
          <w:sz w:val="22"/>
          <w:szCs w:val="20"/>
          <w:lang w:val="cs-CZ"/>
        </w:rPr>
      </w:pPr>
      <w:r w:rsidRPr="002F61BF">
        <w:rPr>
          <w:rFonts w:cs="Arial"/>
          <w:sz w:val="22"/>
          <w:szCs w:val="20"/>
          <w:lang w:val="cs-CZ"/>
        </w:rPr>
        <w:t>KOCMAN K., PROKOP J.: SPECIÁLNÍ TECHNOLOGIE OBRÁBĚNÍ, řešené příklady, sylabus http://www.fme.vutbr.cz/opory/</w:t>
      </w:r>
    </w:p>
    <w:p w:rsidR="00044287" w:rsidRPr="002F61BF" w:rsidRDefault="00044287">
      <w:pPr>
        <w:rPr>
          <w:rFonts w:cs="Arial"/>
          <w:sz w:val="22"/>
          <w:szCs w:val="20"/>
          <w:lang w:val="cs-CZ"/>
        </w:rPr>
      </w:pPr>
      <w:r w:rsidRPr="002F61BF">
        <w:rPr>
          <w:rFonts w:cs="Arial"/>
          <w:sz w:val="22"/>
          <w:szCs w:val="20"/>
          <w:lang w:val="cs-CZ"/>
        </w:rPr>
        <w:t>HUMÁR A.: TECHNOLOGIE I, sylabus http://www.fme.vutbr.cz/opory/</w:t>
      </w:r>
    </w:p>
    <w:p w:rsidR="00044287" w:rsidRPr="002F61BF" w:rsidRDefault="00044287">
      <w:pPr>
        <w:rPr>
          <w:rFonts w:cs="Arial"/>
          <w:sz w:val="22"/>
          <w:szCs w:val="20"/>
          <w:lang w:val="cs-CZ"/>
        </w:rPr>
      </w:pPr>
      <w:r w:rsidRPr="002F61BF">
        <w:rPr>
          <w:rFonts w:cs="Arial"/>
          <w:sz w:val="22"/>
          <w:szCs w:val="20"/>
          <w:lang w:val="cs-CZ"/>
        </w:rPr>
        <w:t>KOCMAN K., PROKOP J.:TECHNOLOGIE VÝROBY II, sylabus</w:t>
      </w:r>
    </w:p>
    <w:p w:rsidR="00044287" w:rsidRPr="002F61BF" w:rsidRDefault="00044287">
      <w:pPr>
        <w:rPr>
          <w:rFonts w:cs="Arial"/>
          <w:sz w:val="22"/>
          <w:szCs w:val="20"/>
          <w:lang w:val="cs-CZ"/>
        </w:rPr>
      </w:pPr>
      <w:r w:rsidRPr="002F61BF">
        <w:rPr>
          <w:rFonts w:cs="Arial"/>
          <w:sz w:val="22"/>
          <w:szCs w:val="20"/>
          <w:lang w:val="cs-CZ"/>
        </w:rPr>
        <w:t>http://www.fme.vutbr.cz/opory/pdf/TechnVyroby_II.pdf</w:t>
      </w:r>
    </w:p>
    <w:p w:rsidR="00044287" w:rsidRPr="002F61BF" w:rsidRDefault="00044287">
      <w:pPr>
        <w:rPr>
          <w:rFonts w:cs="Arial"/>
          <w:sz w:val="22"/>
          <w:szCs w:val="20"/>
          <w:lang w:val="cs-CZ"/>
        </w:rPr>
      </w:pPr>
      <w:r w:rsidRPr="002F61BF">
        <w:rPr>
          <w:rFonts w:cs="Arial"/>
          <w:sz w:val="22"/>
          <w:szCs w:val="20"/>
          <w:lang w:val="cs-CZ"/>
        </w:rPr>
        <w:t>PÍŠKA M.: TECHNOLOGIE VÝROBY II, interaktivní text</w:t>
      </w:r>
    </w:p>
    <w:p w:rsidR="00044287" w:rsidRPr="002F61BF" w:rsidRDefault="00044287">
      <w:pPr>
        <w:rPr>
          <w:rFonts w:cs="Arial"/>
          <w:sz w:val="22"/>
          <w:szCs w:val="20"/>
          <w:lang w:val="cs-CZ"/>
        </w:rPr>
      </w:pPr>
      <w:r w:rsidRPr="002F61BF">
        <w:rPr>
          <w:rFonts w:cs="Arial"/>
          <w:sz w:val="22"/>
          <w:szCs w:val="20"/>
          <w:lang w:val="cs-CZ"/>
        </w:rPr>
        <w:t>http://www.fme.vutbr.cz/opory/pdf/ust/Tech.v2.pdf</w:t>
      </w:r>
    </w:p>
    <w:p w:rsidR="00044287" w:rsidRPr="002F61BF" w:rsidRDefault="00044287">
      <w:pPr>
        <w:rPr>
          <w:rFonts w:cs="Arial"/>
          <w:sz w:val="22"/>
          <w:szCs w:val="20"/>
          <w:lang w:val="cs-CZ"/>
        </w:rPr>
      </w:pPr>
      <w:r w:rsidRPr="002F61BF">
        <w:rPr>
          <w:rFonts w:cs="Arial"/>
          <w:sz w:val="22"/>
          <w:szCs w:val="20"/>
          <w:lang w:val="cs-CZ"/>
        </w:rPr>
        <w:t>HUMÁR: VÝROBNÍ TECHNOLOGIE II, sylabus</w:t>
      </w:r>
    </w:p>
    <w:p w:rsidR="00044287" w:rsidRPr="002F61BF" w:rsidRDefault="00044287">
      <w:pPr>
        <w:rPr>
          <w:rFonts w:cs="Arial"/>
          <w:sz w:val="22"/>
          <w:szCs w:val="20"/>
          <w:lang w:val="cs-CZ"/>
        </w:rPr>
      </w:pPr>
      <w:r w:rsidRPr="002F61BF">
        <w:rPr>
          <w:rFonts w:cs="Arial"/>
          <w:sz w:val="22"/>
          <w:szCs w:val="20"/>
          <w:lang w:val="cs-CZ"/>
        </w:rPr>
        <w:t>http://www.fme.vutbr.cz/opory/pdf/VyrobniTechnologie_II.pdf</w:t>
      </w:r>
    </w:p>
    <w:p w:rsidR="00044287" w:rsidRPr="002F61BF" w:rsidRDefault="00044287">
      <w:pPr>
        <w:pStyle w:val="Zkladntext3"/>
        <w:rPr>
          <w:rFonts w:cs="Arial"/>
          <w:szCs w:val="20"/>
        </w:rPr>
      </w:pPr>
      <w:r w:rsidRPr="002F61BF">
        <w:t xml:space="preserve">FOREJT M., HUMÁR A., PÍŠKA M., JANÍČEK L.: EXPERIMENTÁLNÍ METODY, sylabus, </w:t>
      </w:r>
      <w:hyperlink r:id="rId8" w:history="1">
        <w:r w:rsidR="00236426" w:rsidRPr="002F61BF">
          <w:rPr>
            <w:rFonts w:cs="Arial"/>
            <w:szCs w:val="20"/>
          </w:rPr>
          <w:t>http://www.fme.vutbr.cz/opory/pdf/ust/Exp.metod/</w:t>
        </w:r>
      </w:hyperlink>
    </w:p>
    <w:p w:rsidR="00044287" w:rsidRPr="002F61BF" w:rsidRDefault="00044287">
      <w:pPr>
        <w:rPr>
          <w:rFonts w:cs="Arial"/>
          <w:szCs w:val="22"/>
          <w:lang w:val="cs-CZ"/>
        </w:rPr>
      </w:pPr>
    </w:p>
    <w:p w:rsidR="00044287" w:rsidRPr="002F61BF" w:rsidRDefault="00044287">
      <w:pPr>
        <w:jc w:val="left"/>
        <w:rPr>
          <w:rFonts w:cs="Arial"/>
          <w:szCs w:val="22"/>
          <w:lang w:val="cs-CZ"/>
        </w:rPr>
      </w:pPr>
    </w:p>
    <w:p w:rsidR="00044287" w:rsidRDefault="00044287">
      <w:pPr>
        <w:jc w:val="left"/>
        <w:rPr>
          <w:rFonts w:cs="Arial"/>
          <w:lang w:val="cs-CZ"/>
        </w:rPr>
      </w:pPr>
      <w:r w:rsidRPr="002F61BF">
        <w:rPr>
          <w:rFonts w:cs="Arial"/>
          <w:lang w:val="cs-CZ"/>
        </w:rPr>
        <w:t xml:space="preserve">V Brně dne </w:t>
      </w:r>
      <w:r w:rsidR="00257774">
        <w:rPr>
          <w:rFonts w:cs="Arial"/>
          <w:lang w:val="cs-CZ"/>
        </w:rPr>
        <w:t>1</w:t>
      </w:r>
      <w:r w:rsidR="00A223F4">
        <w:rPr>
          <w:rFonts w:cs="Arial"/>
          <w:lang w:val="cs-CZ"/>
        </w:rPr>
        <w:t>5</w:t>
      </w:r>
      <w:r w:rsidR="00257774">
        <w:rPr>
          <w:rFonts w:cs="Arial"/>
          <w:lang w:val="cs-CZ"/>
        </w:rPr>
        <w:t>.</w:t>
      </w:r>
      <w:r w:rsidR="005F5047">
        <w:rPr>
          <w:rFonts w:cs="Arial"/>
          <w:lang w:val="cs-CZ"/>
        </w:rPr>
        <w:t xml:space="preserve"> </w:t>
      </w:r>
      <w:r w:rsidR="00257774">
        <w:rPr>
          <w:rFonts w:cs="Arial"/>
          <w:lang w:val="cs-CZ"/>
        </w:rPr>
        <w:t>5.</w:t>
      </w:r>
      <w:r w:rsidR="005F5047">
        <w:rPr>
          <w:rFonts w:cs="Arial"/>
          <w:lang w:val="cs-CZ"/>
        </w:rPr>
        <w:t xml:space="preserve"> </w:t>
      </w:r>
      <w:bookmarkStart w:id="0" w:name="_GoBack"/>
      <w:bookmarkEnd w:id="0"/>
      <w:r w:rsidR="00B63008">
        <w:rPr>
          <w:rFonts w:cs="Arial"/>
          <w:lang w:val="cs-CZ"/>
        </w:rPr>
        <w:t>202</w:t>
      </w:r>
      <w:r w:rsidR="00A223F4">
        <w:rPr>
          <w:rFonts w:cs="Arial"/>
          <w:lang w:val="cs-CZ"/>
        </w:rPr>
        <w:t>3</w:t>
      </w:r>
    </w:p>
    <w:p w:rsidR="00044287" w:rsidRPr="002F61BF" w:rsidRDefault="00044287">
      <w:pPr>
        <w:jc w:val="left"/>
        <w:rPr>
          <w:rFonts w:cs="Arial"/>
          <w:lang w:val="cs-CZ"/>
        </w:rPr>
      </w:pPr>
    </w:p>
    <w:p w:rsidR="00B63008" w:rsidRDefault="00B63008" w:rsidP="00B63008">
      <w:pPr>
        <w:ind w:left="4536" w:firstLine="264"/>
        <w:jc w:val="center"/>
        <w:rPr>
          <w:rFonts w:cs="Arial"/>
          <w:lang w:val="cs-CZ"/>
        </w:rPr>
      </w:pPr>
      <w:r w:rsidRPr="000C4124">
        <w:rPr>
          <w:rFonts w:cs="Arial"/>
          <w:lang w:val="cs-CZ"/>
        </w:rPr>
        <w:t xml:space="preserve">prof. Ing. Miroslav </w:t>
      </w:r>
      <w:r w:rsidRPr="000C4124">
        <w:rPr>
          <w:rFonts w:cs="Arial"/>
          <w:b/>
          <w:lang w:val="cs-CZ"/>
        </w:rPr>
        <w:t>PÍŠKA</w:t>
      </w:r>
      <w:r w:rsidRPr="000C4124">
        <w:rPr>
          <w:rFonts w:cs="Arial"/>
          <w:lang w:val="cs-CZ"/>
        </w:rPr>
        <w:t>, CSc.</w:t>
      </w:r>
    </w:p>
    <w:p w:rsidR="00044287" w:rsidRPr="002F61BF" w:rsidRDefault="00B63008" w:rsidP="00B63008">
      <w:pPr>
        <w:ind w:left="4860"/>
        <w:jc w:val="center"/>
        <w:rPr>
          <w:rFonts w:cs="Arial"/>
          <w:lang w:val="cs-CZ"/>
        </w:rPr>
      </w:pPr>
      <w:r>
        <w:rPr>
          <w:rFonts w:cs="Arial"/>
          <w:lang w:val="cs-CZ"/>
        </w:rPr>
        <w:t>garant programu</w:t>
      </w:r>
    </w:p>
    <w:sectPr w:rsidR="00044287" w:rsidRPr="002F61BF">
      <w:footerReference w:type="even" r:id="rId9"/>
      <w:footerReference w:type="default" r:id="rId10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37F" w:rsidRDefault="00E1437F">
      <w:r>
        <w:separator/>
      </w:r>
    </w:p>
  </w:endnote>
  <w:endnote w:type="continuationSeparator" w:id="0">
    <w:p w:rsidR="00E1437F" w:rsidRDefault="00E14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287" w:rsidRDefault="0004428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44287" w:rsidRDefault="00044287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287" w:rsidRDefault="0004428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F5047">
      <w:rPr>
        <w:rStyle w:val="slostrnky"/>
        <w:noProof/>
      </w:rPr>
      <w:t>1</w:t>
    </w:r>
    <w:r>
      <w:rPr>
        <w:rStyle w:val="slostrnky"/>
      </w:rPr>
      <w:fldChar w:fldCharType="end"/>
    </w:r>
  </w:p>
  <w:p w:rsidR="00044287" w:rsidRDefault="00044287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37F" w:rsidRDefault="00E1437F">
      <w:r>
        <w:separator/>
      </w:r>
    </w:p>
  </w:footnote>
  <w:footnote w:type="continuationSeparator" w:id="0">
    <w:p w:rsidR="00E1437F" w:rsidRDefault="00E143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8572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33B7F0A"/>
    <w:multiLevelType w:val="hybridMultilevel"/>
    <w:tmpl w:val="8566F8E6"/>
    <w:lvl w:ilvl="0" w:tplc="13AE80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EB0421"/>
    <w:multiLevelType w:val="hybridMultilevel"/>
    <w:tmpl w:val="66B6EEE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E065AC"/>
    <w:multiLevelType w:val="hybridMultilevel"/>
    <w:tmpl w:val="E8A2209A"/>
    <w:lvl w:ilvl="0" w:tplc="A14212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2E1692"/>
    <w:multiLevelType w:val="hybridMultilevel"/>
    <w:tmpl w:val="D522FC94"/>
    <w:lvl w:ilvl="0" w:tplc="93C68D6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/>
        <w:i w:val="0"/>
        <w:sz w:val="2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F04E4B"/>
    <w:multiLevelType w:val="hybridMultilevel"/>
    <w:tmpl w:val="ACC6C82E"/>
    <w:lvl w:ilvl="0" w:tplc="3C68CA10">
      <w:start w:val="1"/>
      <w:numFmt w:val="decimal"/>
      <w:lvlText w:val="%1."/>
      <w:lvlJc w:val="left"/>
      <w:pPr>
        <w:tabs>
          <w:tab w:val="num" w:pos="720"/>
        </w:tabs>
        <w:ind w:left="700" w:hanging="340"/>
      </w:pPr>
      <w:rPr>
        <w:rFonts w:ascii="Arial" w:hAnsi="Arial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FF679CE"/>
    <w:multiLevelType w:val="hybridMultilevel"/>
    <w:tmpl w:val="5978EB64"/>
    <w:lvl w:ilvl="0" w:tplc="7C14AB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CA218FB"/>
    <w:multiLevelType w:val="multilevel"/>
    <w:tmpl w:val="E0DA9DF8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1004"/>
        </w:tabs>
        <w:ind w:left="431" w:hanging="147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1287"/>
        </w:tabs>
        <w:ind w:left="431" w:firstLine="136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5ECD2654"/>
    <w:multiLevelType w:val="hybridMultilevel"/>
    <w:tmpl w:val="25F456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11C281E"/>
    <w:multiLevelType w:val="hybridMultilevel"/>
    <w:tmpl w:val="7256D20C"/>
    <w:lvl w:ilvl="0" w:tplc="CD64FA3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D5A3C02"/>
    <w:multiLevelType w:val="hybridMultilevel"/>
    <w:tmpl w:val="C14861E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7"/>
  </w:num>
  <w:num w:numId="3">
    <w:abstractNumId w:val="7"/>
  </w:num>
  <w:num w:numId="4">
    <w:abstractNumId w:val="7"/>
  </w:num>
  <w:num w:numId="5">
    <w:abstractNumId w:val="7"/>
  </w:num>
  <w:num w:numId="6">
    <w:abstractNumId w:val="7"/>
  </w:num>
  <w:num w:numId="7">
    <w:abstractNumId w:val="7"/>
  </w:num>
  <w:num w:numId="8">
    <w:abstractNumId w:val="7"/>
  </w:num>
  <w:num w:numId="9">
    <w:abstractNumId w:val="7"/>
  </w:num>
  <w:num w:numId="10">
    <w:abstractNumId w:val="7"/>
  </w:num>
  <w:num w:numId="11">
    <w:abstractNumId w:val="7"/>
  </w:num>
  <w:num w:numId="12">
    <w:abstractNumId w:val="7"/>
  </w:num>
  <w:num w:numId="13">
    <w:abstractNumId w:val="7"/>
  </w:num>
  <w:num w:numId="14">
    <w:abstractNumId w:val="7"/>
  </w:num>
  <w:num w:numId="15">
    <w:abstractNumId w:val="7"/>
  </w:num>
  <w:num w:numId="16">
    <w:abstractNumId w:val="7"/>
  </w:num>
  <w:num w:numId="17">
    <w:abstractNumId w:val="10"/>
  </w:num>
  <w:num w:numId="18">
    <w:abstractNumId w:val="2"/>
  </w:num>
  <w:num w:numId="19">
    <w:abstractNumId w:val="9"/>
  </w:num>
  <w:num w:numId="20">
    <w:abstractNumId w:val="8"/>
  </w:num>
  <w:num w:numId="21">
    <w:abstractNumId w:val="1"/>
  </w:num>
  <w:num w:numId="22">
    <w:abstractNumId w:val="5"/>
  </w:num>
  <w:num w:numId="23">
    <w:abstractNumId w:val="6"/>
  </w:num>
  <w:num w:numId="24">
    <w:abstractNumId w:val="3"/>
  </w:num>
  <w:num w:numId="2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de-DE" w:vendorID="64" w:dllVersion="131078" w:nlCheck="1" w:checkStyle="0"/>
  <w:activeWritingStyle w:appName="MSWord" w:lang="en-GB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112"/>
    <w:rsid w:val="00044112"/>
    <w:rsid w:val="00044287"/>
    <w:rsid w:val="00050941"/>
    <w:rsid w:val="000C71B2"/>
    <w:rsid w:val="000D1395"/>
    <w:rsid w:val="000D568E"/>
    <w:rsid w:val="00161F69"/>
    <w:rsid w:val="001C4CD9"/>
    <w:rsid w:val="002022A5"/>
    <w:rsid w:val="002259D2"/>
    <w:rsid w:val="00236426"/>
    <w:rsid w:val="00257774"/>
    <w:rsid w:val="00282427"/>
    <w:rsid w:val="00297534"/>
    <w:rsid w:val="002C660A"/>
    <w:rsid w:val="002F61BF"/>
    <w:rsid w:val="003341A2"/>
    <w:rsid w:val="00337AF3"/>
    <w:rsid w:val="003725D5"/>
    <w:rsid w:val="004820B3"/>
    <w:rsid w:val="004E5B9A"/>
    <w:rsid w:val="005178CE"/>
    <w:rsid w:val="005453DB"/>
    <w:rsid w:val="00582A91"/>
    <w:rsid w:val="00584B1B"/>
    <w:rsid w:val="005F5047"/>
    <w:rsid w:val="00650367"/>
    <w:rsid w:val="007303CC"/>
    <w:rsid w:val="007369AF"/>
    <w:rsid w:val="00771EEF"/>
    <w:rsid w:val="00773D17"/>
    <w:rsid w:val="007849A2"/>
    <w:rsid w:val="00797FC7"/>
    <w:rsid w:val="007A5413"/>
    <w:rsid w:val="007A7CDE"/>
    <w:rsid w:val="007D038A"/>
    <w:rsid w:val="007D1DB8"/>
    <w:rsid w:val="0087376C"/>
    <w:rsid w:val="008D420F"/>
    <w:rsid w:val="008D553D"/>
    <w:rsid w:val="008E24F6"/>
    <w:rsid w:val="008F6FAB"/>
    <w:rsid w:val="00900D5B"/>
    <w:rsid w:val="0098716B"/>
    <w:rsid w:val="009B18A3"/>
    <w:rsid w:val="009B5CD2"/>
    <w:rsid w:val="009B7854"/>
    <w:rsid w:val="009C7646"/>
    <w:rsid w:val="00A13991"/>
    <w:rsid w:val="00A223F4"/>
    <w:rsid w:val="00A36C5D"/>
    <w:rsid w:val="00A90AFB"/>
    <w:rsid w:val="00AB2A17"/>
    <w:rsid w:val="00B4377D"/>
    <w:rsid w:val="00B52500"/>
    <w:rsid w:val="00B63008"/>
    <w:rsid w:val="00BF470D"/>
    <w:rsid w:val="00C37814"/>
    <w:rsid w:val="00C92236"/>
    <w:rsid w:val="00CC4D1D"/>
    <w:rsid w:val="00D406C6"/>
    <w:rsid w:val="00D675A4"/>
    <w:rsid w:val="00DC2770"/>
    <w:rsid w:val="00DF2E45"/>
    <w:rsid w:val="00DF7464"/>
    <w:rsid w:val="00E1437F"/>
    <w:rsid w:val="00E33024"/>
    <w:rsid w:val="00E93752"/>
    <w:rsid w:val="00F04C24"/>
    <w:rsid w:val="00F310C8"/>
    <w:rsid w:val="00F37C27"/>
    <w:rsid w:val="00F42453"/>
    <w:rsid w:val="00F52E59"/>
    <w:rsid w:val="00F77193"/>
    <w:rsid w:val="00F9502B"/>
    <w:rsid w:val="00FA39A0"/>
    <w:rsid w:val="00FC508A"/>
    <w:rsid w:val="00FD5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7A5382"/>
  <w15:docId w15:val="{6EFCED81-0683-4F6C-A2F4-448BC716D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jc w:val="both"/>
    </w:pPr>
    <w:rPr>
      <w:rFonts w:ascii="Arial" w:hAnsi="Arial"/>
      <w:sz w:val="24"/>
      <w:szCs w:val="24"/>
      <w:lang w:val="en-GB"/>
    </w:rPr>
  </w:style>
  <w:style w:type="paragraph" w:styleId="Nadpis1">
    <w:name w:val="heading 1"/>
    <w:basedOn w:val="Normln"/>
    <w:next w:val="Normln"/>
    <w:qFormat/>
    <w:pPr>
      <w:keepNext/>
      <w:numPr>
        <w:numId w:val="16"/>
      </w:numPr>
      <w:outlineLvl w:val="0"/>
    </w:pPr>
    <w:rPr>
      <w:b/>
      <w:bCs/>
      <w:caps/>
      <w:sz w:val="28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6"/>
      </w:numPr>
      <w:spacing w:after="60"/>
      <w:outlineLvl w:val="1"/>
    </w:pPr>
    <w:rPr>
      <w:rFonts w:cs="Arial"/>
      <w:b/>
      <w:bCs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6"/>
      </w:numPr>
      <w:jc w:val="left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Normlnodsazen">
    <w:name w:val="Normal Indent"/>
    <w:basedOn w:val="Normln"/>
    <w:pPr>
      <w:ind w:firstLine="567"/>
    </w:pPr>
  </w:style>
  <w:style w:type="paragraph" w:styleId="Zkladntext">
    <w:name w:val="Body Text"/>
    <w:basedOn w:val="Normln"/>
    <w:pPr>
      <w:widowControl w:val="0"/>
      <w:autoSpaceDE w:val="0"/>
      <w:autoSpaceDN w:val="0"/>
      <w:adjustRightInd w:val="0"/>
      <w:jc w:val="center"/>
    </w:pPr>
    <w:rPr>
      <w:rFonts w:cs="Courier New"/>
      <w:sz w:val="56"/>
      <w:szCs w:val="20"/>
    </w:rPr>
  </w:style>
  <w:style w:type="paragraph" w:styleId="Zkladntext2">
    <w:name w:val="Body Text 2"/>
    <w:basedOn w:val="Normln"/>
    <w:rPr>
      <w:b/>
      <w:sz w:val="28"/>
    </w:rPr>
  </w:style>
  <w:style w:type="character" w:styleId="slostrnky">
    <w:name w:val="page number"/>
    <w:basedOn w:val="Standardnpsmoodstavce"/>
  </w:style>
  <w:style w:type="paragraph" w:styleId="Zkladntext3">
    <w:name w:val="Body Text 3"/>
    <w:basedOn w:val="Normln"/>
    <w:rPr>
      <w:sz w:val="22"/>
      <w:lang w:val="cs-CZ"/>
    </w:rPr>
  </w:style>
  <w:style w:type="paragraph" w:styleId="Textbubliny">
    <w:name w:val="Balloon Text"/>
    <w:basedOn w:val="Normln"/>
    <w:link w:val="TextbublinyChar"/>
    <w:rsid w:val="000D139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0D1395"/>
    <w:rPr>
      <w:rFonts w:ascii="Segoe UI" w:hAnsi="Segoe UI" w:cs="Segoe UI"/>
      <w:sz w:val="18"/>
      <w:szCs w:val="18"/>
      <w:lang w:val="en-GB"/>
    </w:rPr>
  </w:style>
  <w:style w:type="paragraph" w:styleId="Odstavecseseznamem">
    <w:name w:val="List Paragraph"/>
    <w:basedOn w:val="Normln"/>
    <w:uiPriority w:val="34"/>
    <w:qFormat/>
    <w:rsid w:val="005178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me.vutbr.cz/opory/pdf/ust/Exp.metod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0"/>
</file>

<file path=customXml/itemProps1.xml><?xml version="1.0" encoding="utf-8"?>
<ds:datastoreItem xmlns:ds="http://schemas.openxmlformats.org/officeDocument/2006/customXml" ds:itemID="{94E75528-169B-41C3-9CC5-09F9FEA02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748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PŘEHLED LÁ TKY K SZZ Z PŘEDMĚTU</vt:lpstr>
    </vt:vector>
  </TitlesOfParts>
  <Company>VUT v Brně</Company>
  <LinksUpToDate>false</LinksUpToDate>
  <CharactersWithSpaces>5153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PŘEHLED LÁ TKY K SZZ Z PŘEDMĚTU</dc:title>
  <dc:creator>VUT v Brně</dc:creator>
  <cp:lastModifiedBy>Petra</cp:lastModifiedBy>
  <cp:revision>17</cp:revision>
  <cp:lastPrinted>2015-06-18T11:55:00Z</cp:lastPrinted>
  <dcterms:created xsi:type="dcterms:W3CDTF">2021-05-31T08:49:00Z</dcterms:created>
  <dcterms:modified xsi:type="dcterms:W3CDTF">2023-05-18T09:45:00Z</dcterms:modified>
</cp:coreProperties>
</file>